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91990" w14:textId="47A1DFB5" w:rsidR="00C300EF" w:rsidRDefault="00C300EF" w:rsidP="00C300EF">
      <w:r w:rsidRPr="00C300EF">
        <w:rPr>
          <w:b/>
          <w:bCs/>
        </w:rPr>
        <w:t>Procedure for TPC Men’s, Women’s or Youth Events inviting TPC, Jerra &amp; QPC</w:t>
      </w:r>
    </w:p>
    <w:p w14:paraId="4A15E560" w14:textId="0D0EA2FD" w:rsidR="00C300EF" w:rsidRPr="00195027" w:rsidRDefault="00C300EF" w:rsidP="00195027">
      <w:pPr>
        <w:pStyle w:val="ListParagraph"/>
        <w:numPr>
          <w:ilvl w:val="0"/>
          <w:numId w:val="8"/>
        </w:numPr>
        <w:rPr>
          <w:i/>
          <w:iCs/>
        </w:rPr>
      </w:pPr>
      <w:r w:rsidRPr="00195027">
        <w:rPr>
          <w:i/>
          <w:iCs/>
        </w:rPr>
        <w:t>Initial planning and costing</w:t>
      </w:r>
    </w:p>
    <w:p w14:paraId="40AB1C03" w14:textId="08D7C068" w:rsidR="00C300EF" w:rsidRDefault="00C300EF" w:rsidP="00C300EF">
      <w:pPr>
        <w:numPr>
          <w:ilvl w:val="0"/>
          <w:numId w:val="1"/>
        </w:numPr>
      </w:pPr>
      <w:r w:rsidRPr="00C300EF">
        <w:t xml:space="preserve">Develop an initial plan for the event within the TPC group or members. </w:t>
      </w:r>
      <w:r>
        <w:t xml:space="preserve">This includes </w:t>
      </w:r>
      <w:r w:rsidRPr="00C300EF">
        <w:t>develop</w:t>
      </w:r>
      <w:r>
        <w:t>ing</w:t>
      </w:r>
      <w:r w:rsidRPr="00C300EF">
        <w:t xml:space="preserve"> a</w:t>
      </w:r>
      <w:r>
        <w:t xml:space="preserve"> broad</w:t>
      </w:r>
      <w:r w:rsidRPr="00C300EF">
        <w:t xml:space="preserve"> purpose for the event and activities, lead organiser/s, date/s, </w:t>
      </w:r>
      <w:r>
        <w:t>and event schedule</w:t>
      </w:r>
    </w:p>
    <w:p w14:paraId="118668EE" w14:textId="77D8E610" w:rsidR="00C300EF" w:rsidRPr="00C300EF" w:rsidRDefault="00C300EF" w:rsidP="00C300EF">
      <w:pPr>
        <w:numPr>
          <w:ilvl w:val="0"/>
          <w:numId w:val="1"/>
        </w:numPr>
      </w:pPr>
      <w:r>
        <w:t xml:space="preserve">Propose event budget and </w:t>
      </w:r>
      <w:r w:rsidRPr="00C300EF">
        <w:t>costing plan (</w:t>
      </w:r>
      <w:r>
        <w:t xml:space="preserve">e.g. </w:t>
      </w:r>
      <w:r w:rsidRPr="00C300EF">
        <w:t xml:space="preserve">full </w:t>
      </w:r>
      <w:r>
        <w:t xml:space="preserve">cost </w:t>
      </w:r>
      <w:r w:rsidRPr="00C300EF">
        <w:t>recovery from participants</w:t>
      </w:r>
      <w:r w:rsidR="00625E64">
        <w:t xml:space="preserve"> </w:t>
      </w:r>
      <w:r w:rsidRPr="00C300EF">
        <w:t>or subsidised by TPC).</w:t>
      </w:r>
    </w:p>
    <w:p w14:paraId="6C742E1A" w14:textId="40A74D9C" w:rsidR="00C300EF" w:rsidRPr="00195027" w:rsidRDefault="00C300EF" w:rsidP="00195027">
      <w:pPr>
        <w:pStyle w:val="ListParagraph"/>
        <w:numPr>
          <w:ilvl w:val="0"/>
          <w:numId w:val="8"/>
        </w:numPr>
        <w:rPr>
          <w:i/>
          <w:iCs/>
        </w:rPr>
      </w:pPr>
      <w:r w:rsidRPr="00195027">
        <w:rPr>
          <w:i/>
          <w:iCs/>
        </w:rPr>
        <w:t>Risk assessment </w:t>
      </w:r>
    </w:p>
    <w:p w14:paraId="40198BC3" w14:textId="77777777" w:rsidR="00C300EF" w:rsidRPr="00C300EF" w:rsidRDefault="00C300EF" w:rsidP="00C300EF">
      <w:pPr>
        <w:numPr>
          <w:ilvl w:val="0"/>
          <w:numId w:val="2"/>
        </w:numPr>
      </w:pPr>
      <w:r w:rsidRPr="00C300EF">
        <w:t>Organiser and event helpers develop the Risk and Safety requirements (for Insurance cover) based on previous TPC forms or the PCNSW online templates.</w:t>
      </w:r>
    </w:p>
    <w:p w14:paraId="2F139C78" w14:textId="77777777" w:rsidR="00C300EF" w:rsidRPr="00C300EF" w:rsidRDefault="00C300EF" w:rsidP="00C300EF">
      <w:pPr>
        <w:numPr>
          <w:ilvl w:val="0"/>
          <w:numId w:val="2"/>
        </w:numPr>
      </w:pPr>
      <w:r w:rsidRPr="00C300EF">
        <w:t>Low risk events require ‘Hazards Analysis’ and ‘Church events WHS checklist’.</w:t>
      </w:r>
    </w:p>
    <w:p w14:paraId="2B975013" w14:textId="27EDE03C" w:rsidR="00C300EF" w:rsidRDefault="00C300EF" w:rsidP="00C300EF">
      <w:pPr>
        <w:numPr>
          <w:ilvl w:val="0"/>
          <w:numId w:val="2"/>
        </w:numPr>
      </w:pPr>
      <w:r w:rsidRPr="00C300EF">
        <w:t xml:space="preserve">Medium to </w:t>
      </w:r>
      <w:proofErr w:type="gramStart"/>
      <w:r w:rsidRPr="00C300EF">
        <w:t>High risk</w:t>
      </w:r>
      <w:proofErr w:type="gramEnd"/>
      <w:r w:rsidRPr="00C300EF">
        <w:t xml:space="preserve"> events require ‘Hazards Analysis’, ‘Church events WHS checklist’, ‘Risk Warning Forms A&amp;B’ for all participants and parent consent for under 18’s, ‘Pre-event safety brief’.</w:t>
      </w:r>
    </w:p>
    <w:p w14:paraId="20B62133" w14:textId="1871CE02" w:rsidR="00C300EF" w:rsidRPr="00625E64" w:rsidRDefault="00C300EF" w:rsidP="00C300EF">
      <w:pPr>
        <w:pStyle w:val="ListParagraph"/>
        <w:numPr>
          <w:ilvl w:val="0"/>
          <w:numId w:val="8"/>
        </w:numPr>
        <w:rPr>
          <w:i/>
          <w:iCs/>
        </w:rPr>
      </w:pPr>
      <w:r w:rsidRPr="00195027">
        <w:rPr>
          <w:i/>
          <w:iCs/>
        </w:rPr>
        <w:t>Session approval of activity and COM approval of budget.</w:t>
      </w:r>
    </w:p>
    <w:p w14:paraId="3D3F3D9E" w14:textId="72110A7F" w:rsidR="00C300EF" w:rsidRPr="00C300EF" w:rsidRDefault="00C300EF" w:rsidP="00C300EF">
      <w:pPr>
        <w:numPr>
          <w:ilvl w:val="0"/>
          <w:numId w:val="3"/>
        </w:numPr>
      </w:pPr>
      <w:r w:rsidRPr="00C300EF">
        <w:t>Organiser emails plan and risk forms to Session for approval of the event, before COM (Treasurer) consider/endorse the costing plan (email: </w:t>
      </w:r>
      <w:hyperlink r:id="rId6" w:history="1">
        <w:r w:rsidRPr="00C300EF">
          <w:rPr>
            <w:rStyle w:val="Hyperlink"/>
          </w:rPr>
          <w:t>allelders@tpc.org.au</w:t>
        </w:r>
      </w:hyperlink>
      <w:r w:rsidRPr="00C300EF">
        <w:t>; </w:t>
      </w:r>
      <w:hyperlink r:id="rId7" w:history="1">
        <w:r w:rsidRPr="00C300EF">
          <w:rPr>
            <w:rStyle w:val="Hyperlink"/>
          </w:rPr>
          <w:t>allcom@tpc.org.au</w:t>
        </w:r>
      </w:hyperlink>
      <w:r w:rsidRPr="00C300EF">
        <w:t xml:space="preserve">). (Timing </w:t>
      </w:r>
      <w:r>
        <w:t>–</w:t>
      </w:r>
      <w:r w:rsidRPr="00C300EF">
        <w:t xml:space="preserve"> </w:t>
      </w:r>
      <w:r>
        <w:t xml:space="preserve">at least </w:t>
      </w:r>
      <w:r w:rsidRPr="00C300EF">
        <w:t>one month prior) </w:t>
      </w:r>
    </w:p>
    <w:p w14:paraId="3E2BB87B" w14:textId="77777777" w:rsidR="00C300EF" w:rsidRPr="00C300EF" w:rsidRDefault="00C300EF" w:rsidP="00C300EF">
      <w:pPr>
        <w:numPr>
          <w:ilvl w:val="0"/>
          <w:numId w:val="4"/>
        </w:numPr>
      </w:pPr>
      <w:r w:rsidRPr="00C300EF">
        <w:t>Organiser books facilities and/or services only after Session and COM have provided approval with any guidance on planning.</w:t>
      </w:r>
    </w:p>
    <w:p w14:paraId="2E51179C" w14:textId="7AD7BAA9" w:rsidR="00C300EF" w:rsidRPr="00B94958" w:rsidRDefault="00C300EF" w:rsidP="00195027">
      <w:pPr>
        <w:pStyle w:val="ListParagraph"/>
        <w:numPr>
          <w:ilvl w:val="0"/>
          <w:numId w:val="8"/>
        </w:numPr>
        <w:rPr>
          <w:i/>
          <w:iCs/>
        </w:rPr>
      </w:pPr>
      <w:r w:rsidRPr="00B94958">
        <w:rPr>
          <w:i/>
          <w:iCs/>
        </w:rPr>
        <w:t>Communication</w:t>
      </w:r>
    </w:p>
    <w:p w14:paraId="37C8CB19" w14:textId="57062A71" w:rsidR="00C300EF" w:rsidRDefault="00C300EF" w:rsidP="00C300EF">
      <w:pPr>
        <w:numPr>
          <w:ilvl w:val="0"/>
          <w:numId w:val="5"/>
        </w:numPr>
      </w:pPr>
      <w:r w:rsidRPr="00C300EF">
        <w:t>Organiser advertises early</w:t>
      </w:r>
      <w:r>
        <w:t xml:space="preserve"> (preferably 3 – 4 weeks in advance)</w:t>
      </w:r>
      <w:r w:rsidRPr="00C300EF">
        <w:t xml:space="preserve"> in the Bulletin, email invitation of event to ‘Koinonia’, announcements at Services, personal invites, and email reminders to ‘Koinonia’ just prior to the event. (email: </w:t>
      </w:r>
      <w:hyperlink r:id="rId8" w:history="1">
        <w:r w:rsidRPr="00C300EF">
          <w:rPr>
            <w:rStyle w:val="Hyperlink"/>
          </w:rPr>
          <w:t>koinonia@tpc.org.au</w:t>
        </w:r>
      </w:hyperlink>
      <w:r w:rsidRPr="00C300EF">
        <w:t>; </w:t>
      </w:r>
      <w:hyperlink r:id="rId9" w:history="1">
        <w:r w:rsidRPr="00C300EF">
          <w:rPr>
            <w:rStyle w:val="Hyperlink"/>
          </w:rPr>
          <w:t>andrew@jerra.church</w:t>
        </w:r>
      </w:hyperlink>
      <w:r w:rsidRPr="00C300EF">
        <w:t>; </w:t>
      </w:r>
      <w:hyperlink r:id="rId10" w:history="1">
        <w:r w:rsidRPr="00C300EF">
          <w:rPr>
            <w:rStyle w:val="Hyperlink"/>
          </w:rPr>
          <w:t>rwtmcmullan@gmail.com</w:t>
        </w:r>
      </w:hyperlink>
      <w:r w:rsidRPr="00C300EF">
        <w:t> )</w:t>
      </w:r>
    </w:p>
    <w:p w14:paraId="1255C035" w14:textId="795B48D6" w:rsidR="00C300EF" w:rsidRPr="00195027" w:rsidRDefault="00C300EF" w:rsidP="00195027">
      <w:pPr>
        <w:pStyle w:val="ListParagraph"/>
        <w:numPr>
          <w:ilvl w:val="0"/>
          <w:numId w:val="8"/>
        </w:numPr>
        <w:rPr>
          <w:i/>
          <w:iCs/>
        </w:rPr>
      </w:pPr>
      <w:r w:rsidRPr="00195027">
        <w:rPr>
          <w:i/>
          <w:iCs/>
        </w:rPr>
        <w:t xml:space="preserve">Post-event </w:t>
      </w:r>
    </w:p>
    <w:p w14:paraId="0B89E1B6" w14:textId="16D628DB" w:rsidR="00625E64" w:rsidRDefault="00C300EF" w:rsidP="00625E64">
      <w:pPr>
        <w:numPr>
          <w:ilvl w:val="0"/>
          <w:numId w:val="6"/>
        </w:numPr>
      </w:pPr>
      <w:r>
        <w:t xml:space="preserve">Event organisers to </w:t>
      </w:r>
      <w:r w:rsidRPr="00C300EF">
        <w:t>seek reimbursement of pre-approved items from COM Treasurer</w:t>
      </w:r>
      <w:r>
        <w:t xml:space="preserve"> (where appropriate)</w:t>
      </w:r>
      <w:r w:rsidRPr="00C300EF">
        <w:t>.</w:t>
      </w:r>
    </w:p>
    <w:p w14:paraId="287132FA" w14:textId="569775AA" w:rsidR="00C300EF" w:rsidRPr="00C300EF" w:rsidRDefault="00C300EF" w:rsidP="00625E64">
      <w:pPr>
        <w:numPr>
          <w:ilvl w:val="0"/>
          <w:numId w:val="6"/>
        </w:numPr>
      </w:pPr>
      <w:r w:rsidRPr="00C300EF">
        <w:t>Organisers to review activity to see what worked, what didn</w:t>
      </w:r>
      <w:r>
        <w:t>’</w:t>
      </w:r>
      <w:r w:rsidRPr="00C300EF">
        <w:t>t work and what we could do differently next time.</w:t>
      </w:r>
    </w:p>
    <w:p w14:paraId="5124168F" w14:textId="77777777" w:rsidR="00232372" w:rsidRDefault="00232372"/>
    <w:sectPr w:rsidR="002323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424DF"/>
    <w:multiLevelType w:val="hybridMultilevel"/>
    <w:tmpl w:val="0B90F1B0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952034"/>
    <w:multiLevelType w:val="multilevel"/>
    <w:tmpl w:val="509A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2512CE"/>
    <w:multiLevelType w:val="multilevel"/>
    <w:tmpl w:val="5BE8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274C7C"/>
    <w:multiLevelType w:val="multilevel"/>
    <w:tmpl w:val="0C54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F170C"/>
    <w:multiLevelType w:val="multilevel"/>
    <w:tmpl w:val="C970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39590E"/>
    <w:multiLevelType w:val="multilevel"/>
    <w:tmpl w:val="8B20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8C196F"/>
    <w:multiLevelType w:val="multilevel"/>
    <w:tmpl w:val="CEF0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B508D3"/>
    <w:multiLevelType w:val="multilevel"/>
    <w:tmpl w:val="9118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1126559">
    <w:abstractNumId w:val="5"/>
  </w:num>
  <w:num w:numId="2" w16cid:durableId="1691373035">
    <w:abstractNumId w:val="7"/>
  </w:num>
  <w:num w:numId="3" w16cid:durableId="323508215">
    <w:abstractNumId w:val="6"/>
  </w:num>
  <w:num w:numId="4" w16cid:durableId="34278812">
    <w:abstractNumId w:val="4"/>
  </w:num>
  <w:num w:numId="5" w16cid:durableId="545995151">
    <w:abstractNumId w:val="1"/>
  </w:num>
  <w:num w:numId="6" w16cid:durableId="2049143346">
    <w:abstractNumId w:val="3"/>
  </w:num>
  <w:num w:numId="7" w16cid:durableId="1214466787">
    <w:abstractNumId w:val="2"/>
  </w:num>
  <w:num w:numId="8" w16cid:durableId="146829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EF"/>
    <w:rsid w:val="00195027"/>
    <w:rsid w:val="00232372"/>
    <w:rsid w:val="00625E64"/>
    <w:rsid w:val="008B0470"/>
    <w:rsid w:val="00A2235C"/>
    <w:rsid w:val="00B94958"/>
    <w:rsid w:val="00C300EF"/>
    <w:rsid w:val="00D53284"/>
    <w:rsid w:val="00DE0A35"/>
    <w:rsid w:val="00F0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94E33"/>
  <w15:chartTrackingRefBased/>
  <w15:docId w15:val="{5D4AC9E4-E742-4A2E-9808-E4CE633F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0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0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00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0E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00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inonia@tpc.org.au" TargetMode="External"/><Relationship Id="rId3" Type="http://schemas.openxmlformats.org/officeDocument/2006/relationships/styles" Target="styles.xml"/><Relationship Id="rId7" Type="http://schemas.openxmlformats.org/officeDocument/2006/relationships/hyperlink" Target="mailto:allcom@tpc.org.a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lelders@tpc.org.a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wtmcmulla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ew@jerra.chu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7233A-5DF7-43EE-8E36-23CDE8C87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James</dc:creator>
  <cp:keywords/>
  <dc:description/>
  <cp:lastModifiedBy>Patrick Jacob</cp:lastModifiedBy>
  <cp:revision>2</cp:revision>
  <dcterms:created xsi:type="dcterms:W3CDTF">2025-01-30T09:47:00Z</dcterms:created>
  <dcterms:modified xsi:type="dcterms:W3CDTF">2025-01-30T09:47:00Z</dcterms:modified>
</cp:coreProperties>
</file>